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D4" w:rsidRPr="009A63FD" w:rsidRDefault="00E238D4" w:rsidP="002B5BC6">
      <w:pPr>
        <w:spacing w:before="120" w:after="120"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9A63FD">
        <w:rPr>
          <w:rFonts w:eastAsia="Times New Roman" w:cs="Times New Roman"/>
          <w:b/>
          <w:sz w:val="24"/>
          <w:szCs w:val="24"/>
          <w:lang w:eastAsia="ru-RU"/>
        </w:rPr>
        <w:t>Уважаемые руководители предприятий</w:t>
      </w:r>
      <w:r w:rsidR="00107F4B" w:rsidRPr="009A63FD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9A63FD">
        <w:rPr>
          <w:rFonts w:eastAsia="Times New Roman" w:cs="Times New Roman"/>
          <w:b/>
          <w:sz w:val="24"/>
          <w:szCs w:val="24"/>
          <w:lang w:eastAsia="ru-RU"/>
        </w:rPr>
        <w:t xml:space="preserve"> Красноярского края!</w:t>
      </w:r>
    </w:p>
    <w:p w:rsidR="009A63FD" w:rsidRDefault="002B5BC6" w:rsidP="002B5BC6">
      <w:pPr>
        <w:spacing w:before="120" w:after="120" w:line="240" w:lineRule="auto"/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lang w:eastAsia="ru-RU"/>
        </w:rPr>
        <w:t xml:space="preserve">Приглашаем </w:t>
      </w:r>
      <w:r w:rsidR="00FD7A8E">
        <w:rPr>
          <w:rFonts w:eastAsia="Times New Roman" w:cs="Times New Roman"/>
          <w:sz w:val="24"/>
          <w:szCs w:val="24"/>
          <w:lang w:eastAsia="ru-RU"/>
        </w:rPr>
        <w:t>в</w:t>
      </w:r>
      <w:r w:rsidRPr="009A63FD">
        <w:rPr>
          <w:rFonts w:eastAsia="Times New Roman" w:cs="Times New Roman"/>
          <w:sz w:val="24"/>
          <w:szCs w:val="24"/>
          <w:lang w:eastAsia="ru-RU"/>
        </w:rPr>
        <w:t>ас принять участие в национальном проекте</w:t>
      </w:r>
      <w:r w:rsidR="009A63F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B5BC6" w:rsidRPr="009A63FD" w:rsidRDefault="002B5BC6" w:rsidP="002B5BC6">
      <w:pPr>
        <w:spacing w:before="120" w:after="120" w:line="240" w:lineRule="auto"/>
        <w:ind w:firstLine="708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lang w:eastAsia="ru-RU"/>
        </w:rPr>
        <w:t>«Производительность труда и поддержка занятости»!</w:t>
      </w:r>
    </w:p>
    <w:p w:rsidR="00865ABC" w:rsidRPr="009A63FD" w:rsidRDefault="00865ABC" w:rsidP="00865ABC">
      <w:pPr>
        <w:spacing w:before="120" w:after="12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Для участников проекта, предусмотрены следующие меры поддержки: </w:t>
      </w:r>
    </w:p>
    <w:p w:rsidR="00774F3E" w:rsidRPr="009A63FD" w:rsidRDefault="00774F3E" w:rsidP="00865ABC">
      <w:pPr>
        <w:spacing w:before="120" w:after="12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865ABC" w:rsidRPr="009A63FD" w:rsidRDefault="00865ABC" w:rsidP="00865ABC">
      <w:pPr>
        <w:spacing w:before="120" w:after="12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r w:rsidRPr="009A63FD">
        <w:rPr>
          <w:rFonts w:cs="Times New Roman"/>
          <w:b/>
          <w:sz w:val="24"/>
          <w:szCs w:val="24"/>
        </w:rPr>
        <w:t>ФИНАНСОВАЯ ПОДДЕРЖКА ПРЕДПРИЯТИЙ</w:t>
      </w:r>
    </w:p>
    <w:p w:rsidR="009A63FD" w:rsidRPr="009A63FD" w:rsidRDefault="00865ABC" w:rsidP="00865ABC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Программа льготного заемного финансирования </w:t>
      </w:r>
      <w:r w:rsidR="009A63FD" w:rsidRPr="009A63FD">
        <w:rPr>
          <w:rFonts w:cs="Times New Roman"/>
          <w:b/>
          <w:sz w:val="24"/>
          <w:szCs w:val="24"/>
        </w:rPr>
        <w:t>Фонда развития промышленности</w:t>
      </w:r>
      <w:r w:rsidR="009A63FD" w:rsidRPr="009A63FD">
        <w:rPr>
          <w:rFonts w:cs="Times New Roman"/>
          <w:sz w:val="24"/>
          <w:szCs w:val="24"/>
        </w:rPr>
        <w:t xml:space="preserve"> </w:t>
      </w:r>
      <w:r w:rsidRPr="009A63FD">
        <w:rPr>
          <w:rFonts w:cs="Times New Roman"/>
          <w:sz w:val="24"/>
          <w:szCs w:val="24"/>
        </w:rPr>
        <w:t>«Повы</w:t>
      </w:r>
      <w:r w:rsidR="009A63FD" w:rsidRPr="009A63FD">
        <w:rPr>
          <w:rFonts w:cs="Times New Roman"/>
          <w:sz w:val="24"/>
          <w:szCs w:val="24"/>
        </w:rPr>
        <w:t>шение производительности труда»:</w:t>
      </w:r>
    </w:p>
    <w:p w:rsidR="00865ABC" w:rsidRPr="009A63FD" w:rsidRDefault="009A63FD" w:rsidP="009A63FD">
      <w:pPr>
        <w:pStyle w:val="a4"/>
        <w:tabs>
          <w:tab w:val="left" w:pos="1134"/>
        </w:tabs>
        <w:spacing w:before="120" w:after="120" w:line="240" w:lineRule="auto"/>
        <w:ind w:left="709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займы </w:t>
      </w:r>
      <w:r w:rsidR="00865ABC" w:rsidRPr="009A63FD">
        <w:rPr>
          <w:rFonts w:cs="Times New Roman"/>
          <w:sz w:val="24"/>
          <w:szCs w:val="24"/>
        </w:rPr>
        <w:t xml:space="preserve">под 1% годовых от 50 до 300 </w:t>
      </w:r>
      <w:proofErr w:type="gramStart"/>
      <w:r w:rsidR="00865ABC" w:rsidRPr="009A63FD">
        <w:rPr>
          <w:rFonts w:cs="Times New Roman"/>
          <w:sz w:val="24"/>
          <w:szCs w:val="24"/>
        </w:rPr>
        <w:t>млн</w:t>
      </w:r>
      <w:proofErr w:type="gramEnd"/>
      <w:r w:rsidR="00865ABC" w:rsidRPr="009A63FD">
        <w:rPr>
          <w:rFonts w:cs="Times New Roman"/>
          <w:sz w:val="24"/>
          <w:szCs w:val="24"/>
        </w:rPr>
        <w:t xml:space="preserve"> руб., срок займа – до 5 лет.</w:t>
      </w:r>
    </w:p>
    <w:p w:rsidR="009A63FD" w:rsidRPr="009A63FD" w:rsidRDefault="009A63FD" w:rsidP="009A63FD">
      <w:pPr>
        <w:pStyle w:val="a4"/>
        <w:tabs>
          <w:tab w:val="left" w:pos="1134"/>
        </w:tabs>
        <w:spacing w:before="120" w:after="120" w:line="240" w:lineRule="auto"/>
        <w:ind w:left="709"/>
        <w:jc w:val="both"/>
        <w:rPr>
          <w:rFonts w:cs="Times New Roman"/>
          <w:sz w:val="24"/>
          <w:szCs w:val="24"/>
        </w:rPr>
      </w:pPr>
    </w:p>
    <w:p w:rsidR="009A63FD" w:rsidRPr="009A63FD" w:rsidRDefault="009A63FD" w:rsidP="009A63F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Программа </w:t>
      </w:r>
      <w:r w:rsidRPr="009A63FD">
        <w:rPr>
          <w:rFonts w:cs="Times New Roman"/>
          <w:b/>
          <w:sz w:val="24"/>
          <w:szCs w:val="24"/>
        </w:rPr>
        <w:t xml:space="preserve">Российского фонда прямых инвестиций (РФПИ)  </w:t>
      </w:r>
      <w:r w:rsidRPr="009A63FD">
        <w:rPr>
          <w:rFonts w:cs="Times New Roman"/>
          <w:sz w:val="24"/>
          <w:szCs w:val="24"/>
        </w:rPr>
        <w:t xml:space="preserve">по финансовой поддержке крупных предприятий-участников национального проекта (с объемом выручки </w:t>
      </w:r>
      <w:r w:rsidRPr="009A63FD">
        <w:rPr>
          <w:rFonts w:cs="Times New Roman"/>
          <w:b/>
          <w:sz w:val="24"/>
          <w:szCs w:val="24"/>
        </w:rPr>
        <w:t xml:space="preserve">от 2 </w:t>
      </w:r>
      <w:proofErr w:type="gramStart"/>
      <w:r w:rsidRPr="009A63FD">
        <w:rPr>
          <w:rFonts w:cs="Times New Roman"/>
          <w:b/>
          <w:sz w:val="24"/>
          <w:szCs w:val="24"/>
        </w:rPr>
        <w:t>млрд</w:t>
      </w:r>
      <w:proofErr w:type="gramEnd"/>
      <w:r w:rsidRPr="009A63FD">
        <w:rPr>
          <w:rFonts w:cs="Times New Roman"/>
          <w:b/>
          <w:sz w:val="24"/>
          <w:szCs w:val="24"/>
        </w:rPr>
        <w:t xml:space="preserve"> рублей</w:t>
      </w:r>
      <w:r w:rsidRPr="009A63FD">
        <w:rPr>
          <w:rFonts w:cs="Times New Roman"/>
          <w:sz w:val="24"/>
          <w:szCs w:val="24"/>
        </w:rPr>
        <w:t>, вне зависимости от отраслевой принадлежности):</w:t>
      </w:r>
    </w:p>
    <w:p w:rsidR="009A63FD" w:rsidRPr="009A63FD" w:rsidRDefault="009A63FD" w:rsidP="009A63FD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сумма возможных инвестиций от 300 до 10 000 </w:t>
      </w:r>
      <w:proofErr w:type="gramStart"/>
      <w:r w:rsidRPr="009A63FD">
        <w:rPr>
          <w:rFonts w:cs="Times New Roman"/>
          <w:sz w:val="24"/>
          <w:szCs w:val="24"/>
        </w:rPr>
        <w:t>млн</w:t>
      </w:r>
      <w:proofErr w:type="gramEnd"/>
      <w:r w:rsidRPr="009A63FD">
        <w:rPr>
          <w:rFonts w:cs="Times New Roman"/>
          <w:sz w:val="24"/>
          <w:szCs w:val="24"/>
        </w:rPr>
        <w:t xml:space="preserve"> рублей, со сроком инвестирования 3-10 лет</w:t>
      </w:r>
    </w:p>
    <w:p w:rsidR="009A63FD" w:rsidRPr="009A63FD" w:rsidRDefault="009A63FD" w:rsidP="009A63FD">
      <w:pPr>
        <w:tabs>
          <w:tab w:val="left" w:pos="1134"/>
        </w:tabs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Варианты возможного сотрудничества с РФПИ: </w:t>
      </w:r>
    </w:p>
    <w:p w:rsidR="009A63FD" w:rsidRPr="009A63FD" w:rsidRDefault="009A63FD" w:rsidP="009A63FD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>вхождение РФПИ в капитал компании (инвестиции в капитал заявителя, участие в дальнейшем развитии компании);</w:t>
      </w:r>
    </w:p>
    <w:p w:rsidR="009A63FD" w:rsidRPr="009A63FD" w:rsidRDefault="009A63FD" w:rsidP="009A63FD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финансирование инвестиционной программы заявителя (совместная реализация </w:t>
      </w:r>
      <w:proofErr w:type="gramStart"/>
      <w:r w:rsidRPr="009A63FD">
        <w:rPr>
          <w:rFonts w:cs="Times New Roman"/>
          <w:sz w:val="24"/>
          <w:szCs w:val="24"/>
        </w:rPr>
        <w:t>отдельных</w:t>
      </w:r>
      <w:proofErr w:type="gramEnd"/>
      <w:r w:rsidRPr="009A63FD">
        <w:rPr>
          <w:rFonts w:cs="Times New Roman"/>
          <w:sz w:val="24"/>
          <w:szCs w:val="24"/>
        </w:rPr>
        <w:t xml:space="preserve"> </w:t>
      </w:r>
      <w:proofErr w:type="spellStart"/>
      <w:r w:rsidRPr="009A63FD">
        <w:rPr>
          <w:rFonts w:cs="Times New Roman"/>
          <w:sz w:val="24"/>
          <w:szCs w:val="24"/>
        </w:rPr>
        <w:t>инвестпроектов</w:t>
      </w:r>
      <w:proofErr w:type="spellEnd"/>
      <w:r w:rsidRPr="009A63FD">
        <w:rPr>
          <w:rFonts w:cs="Times New Roman"/>
          <w:sz w:val="24"/>
          <w:szCs w:val="24"/>
        </w:rPr>
        <w:t>);</w:t>
      </w:r>
    </w:p>
    <w:p w:rsidR="009A63FD" w:rsidRPr="009A63FD" w:rsidRDefault="009A63FD" w:rsidP="009A63FD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 xml:space="preserve">привлечение стратегического партнера (партнеры РФПИ – крупнейшие мировые компании, лидеры в своих отраслях); </w:t>
      </w:r>
    </w:p>
    <w:p w:rsidR="009A63FD" w:rsidRPr="009A63FD" w:rsidRDefault="009A63FD" w:rsidP="009A63FD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>увеличение экспортного потенциала (содействие в выходе на международные рынки компаний-партнеров РФП)</w:t>
      </w:r>
    </w:p>
    <w:p w:rsidR="009A63FD" w:rsidRPr="009A63FD" w:rsidRDefault="009A63FD" w:rsidP="009A63FD">
      <w:pPr>
        <w:pStyle w:val="a4"/>
        <w:tabs>
          <w:tab w:val="left" w:pos="1134"/>
        </w:tabs>
        <w:spacing w:after="0" w:line="240" w:lineRule="auto"/>
        <w:ind w:left="1080"/>
        <w:jc w:val="both"/>
        <w:rPr>
          <w:rFonts w:cs="Times New Roman"/>
          <w:sz w:val="24"/>
          <w:szCs w:val="24"/>
        </w:rPr>
      </w:pPr>
    </w:p>
    <w:p w:rsidR="00865ABC" w:rsidRPr="009A63FD" w:rsidRDefault="009A63FD" w:rsidP="009A63FD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9A63FD">
        <w:rPr>
          <w:rFonts w:cs="Times New Roman"/>
          <w:b/>
          <w:sz w:val="24"/>
          <w:szCs w:val="24"/>
        </w:rPr>
        <w:t>Кредиты на инвестиционные цели</w:t>
      </w:r>
      <w:r w:rsidRPr="009A63FD">
        <w:rPr>
          <w:rFonts w:cs="Times New Roman"/>
          <w:sz w:val="24"/>
          <w:szCs w:val="24"/>
        </w:rPr>
        <w:t xml:space="preserve"> уполномоченных банков </w:t>
      </w:r>
      <w:r w:rsidRPr="009A63FD">
        <w:rPr>
          <w:rFonts w:cs="Times New Roman"/>
          <w:b/>
          <w:sz w:val="24"/>
          <w:szCs w:val="24"/>
        </w:rPr>
        <w:t>д</w:t>
      </w:r>
      <w:r w:rsidR="00865ABC" w:rsidRPr="009A63FD">
        <w:rPr>
          <w:rFonts w:cs="Times New Roman"/>
          <w:b/>
          <w:sz w:val="24"/>
          <w:szCs w:val="24"/>
        </w:rPr>
        <w:t xml:space="preserve">ля субъектов МСП </w:t>
      </w:r>
      <w:r w:rsidR="00865ABC" w:rsidRPr="009A63FD">
        <w:rPr>
          <w:rFonts w:cs="Times New Roman"/>
          <w:sz w:val="24"/>
          <w:szCs w:val="24"/>
        </w:rPr>
        <w:t xml:space="preserve">базовых </w:t>
      </w:r>
      <w:proofErr w:type="spellStart"/>
      <w:r w:rsidR="00865ABC" w:rsidRPr="009A63FD">
        <w:rPr>
          <w:rFonts w:cs="Times New Roman"/>
          <w:sz w:val="24"/>
          <w:szCs w:val="24"/>
        </w:rPr>
        <w:t>несырьевых</w:t>
      </w:r>
      <w:proofErr w:type="spellEnd"/>
      <w:r w:rsidR="00865ABC" w:rsidRPr="009A63FD">
        <w:rPr>
          <w:rFonts w:cs="Times New Roman"/>
          <w:sz w:val="24"/>
          <w:szCs w:val="24"/>
        </w:rPr>
        <w:t xml:space="preserve"> отраслей, являющихся участниками </w:t>
      </w:r>
      <w:r w:rsidRPr="009A63FD">
        <w:rPr>
          <w:rFonts w:cs="Times New Roman"/>
          <w:sz w:val="24"/>
          <w:szCs w:val="24"/>
        </w:rPr>
        <w:t xml:space="preserve">национального </w:t>
      </w:r>
      <w:r w:rsidR="00865ABC" w:rsidRPr="009A63FD">
        <w:rPr>
          <w:rFonts w:cs="Times New Roman"/>
          <w:sz w:val="24"/>
          <w:szCs w:val="24"/>
        </w:rPr>
        <w:t>проекта, срок</w:t>
      </w:r>
      <w:r w:rsidRPr="009A63FD">
        <w:rPr>
          <w:rFonts w:cs="Times New Roman"/>
          <w:sz w:val="24"/>
          <w:szCs w:val="24"/>
        </w:rPr>
        <w:t>ом</w:t>
      </w:r>
      <w:r w:rsidR="00865ABC" w:rsidRPr="009A63FD">
        <w:rPr>
          <w:rFonts w:cs="Times New Roman"/>
          <w:sz w:val="24"/>
          <w:szCs w:val="24"/>
        </w:rPr>
        <w:t xml:space="preserve"> до 10 лет, размер займа от 0,5 </w:t>
      </w:r>
      <w:proofErr w:type="gramStart"/>
      <w:r w:rsidR="00865ABC" w:rsidRPr="009A63FD">
        <w:rPr>
          <w:rFonts w:cs="Times New Roman"/>
          <w:sz w:val="24"/>
          <w:szCs w:val="24"/>
        </w:rPr>
        <w:t>млн</w:t>
      </w:r>
      <w:proofErr w:type="gramEnd"/>
      <w:r w:rsidR="00865ABC" w:rsidRPr="009A63FD">
        <w:rPr>
          <w:rFonts w:cs="Times New Roman"/>
          <w:sz w:val="24"/>
          <w:szCs w:val="24"/>
        </w:rPr>
        <w:t xml:space="preserve"> рублей до 2 млрд рублей, процентная ставка не более 8,5 процента годовых</w:t>
      </w:r>
      <w:r w:rsidR="00865ABC" w:rsidRPr="009A63FD">
        <w:rPr>
          <w:rFonts w:cs="Times New Roman"/>
          <w:b/>
          <w:sz w:val="24"/>
          <w:szCs w:val="24"/>
        </w:rPr>
        <w:t xml:space="preserve"> </w:t>
      </w:r>
    </w:p>
    <w:p w:rsidR="009A63FD" w:rsidRPr="009A63FD" w:rsidRDefault="009A63FD" w:rsidP="00865ABC">
      <w:pPr>
        <w:spacing w:before="120" w:after="12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</w:p>
    <w:p w:rsidR="00865ABC" w:rsidRPr="009A63FD" w:rsidRDefault="00865ABC" w:rsidP="00865ABC">
      <w:pPr>
        <w:spacing w:before="120" w:after="120" w:line="240" w:lineRule="auto"/>
        <w:ind w:firstLine="709"/>
        <w:contextualSpacing/>
        <w:jc w:val="both"/>
        <w:rPr>
          <w:rFonts w:cs="Times New Roman"/>
          <w:b/>
          <w:sz w:val="24"/>
          <w:szCs w:val="24"/>
        </w:rPr>
      </w:pPr>
      <w:bookmarkStart w:id="0" w:name="_GoBack"/>
      <w:r w:rsidRPr="009A63FD">
        <w:rPr>
          <w:rFonts w:cs="Times New Roman"/>
          <w:b/>
          <w:sz w:val="24"/>
          <w:szCs w:val="24"/>
        </w:rPr>
        <w:t>ОБУЧЕНИЕ</w:t>
      </w:r>
    </w:p>
    <w:p w:rsidR="00865ABC" w:rsidRPr="009A63FD" w:rsidRDefault="00865ABC" w:rsidP="00865ABC">
      <w:pPr>
        <w:pStyle w:val="a4"/>
        <w:numPr>
          <w:ilvl w:val="0"/>
          <w:numId w:val="4"/>
        </w:numPr>
        <w:shd w:val="clear" w:color="auto" w:fill="FFFFFF"/>
        <w:tabs>
          <w:tab w:val="left" w:pos="1276"/>
        </w:tabs>
        <w:spacing w:before="120" w:after="12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9A63FD">
        <w:rPr>
          <w:rFonts w:cs="Times New Roman"/>
          <w:b/>
          <w:sz w:val="24"/>
          <w:szCs w:val="24"/>
        </w:rPr>
        <w:t>Программа обучения управленческих кадров «Лидеры производительности»</w:t>
      </w:r>
    </w:p>
    <w:p w:rsidR="00865ABC" w:rsidRPr="009A63FD" w:rsidRDefault="00865ABC" w:rsidP="00865ABC">
      <w:pPr>
        <w:tabs>
          <w:tab w:val="left" w:pos="1276"/>
          <w:tab w:val="right" w:pos="9355"/>
        </w:tabs>
        <w:spacing w:before="120" w:after="120" w:line="240" w:lineRule="auto"/>
        <w:ind w:firstLine="709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>Обучение проводится Всероссийской академией внешней торговли Минэкономразвития России с участием представителей ведущих российских и зарубежных образовательных организаций, практиками и успешными предпринимателями за счёт средств федерального бюджета. На обучение приглашается 7–10 человек с предприятия для формирования единой стратегии роста производительности труда.</w:t>
      </w:r>
    </w:p>
    <w:p w:rsidR="00865ABC" w:rsidRPr="009A63FD" w:rsidRDefault="009A63FD" w:rsidP="00255C21">
      <w:pPr>
        <w:pStyle w:val="a4"/>
        <w:numPr>
          <w:ilvl w:val="0"/>
          <w:numId w:val="4"/>
        </w:numPr>
        <w:shd w:val="clear" w:color="auto" w:fill="FFFFFF"/>
        <w:tabs>
          <w:tab w:val="left" w:pos="709"/>
          <w:tab w:val="left" w:pos="1276"/>
        </w:tabs>
        <w:spacing w:before="120" w:after="12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b/>
          <w:sz w:val="24"/>
          <w:szCs w:val="24"/>
        </w:rPr>
        <w:t>В</w:t>
      </w:r>
      <w:r w:rsidR="00865ABC" w:rsidRPr="009A63FD">
        <w:rPr>
          <w:rFonts w:cs="Times New Roman"/>
          <w:b/>
          <w:sz w:val="24"/>
          <w:szCs w:val="24"/>
        </w:rPr>
        <w:t xml:space="preserve">озмещение </w:t>
      </w:r>
      <w:r w:rsidR="00255C21" w:rsidRPr="009A63FD">
        <w:rPr>
          <w:rFonts w:cs="Times New Roman"/>
          <w:b/>
          <w:sz w:val="24"/>
          <w:szCs w:val="24"/>
        </w:rPr>
        <w:t>з</w:t>
      </w:r>
      <w:r w:rsidR="00865ABC" w:rsidRPr="009A63FD">
        <w:rPr>
          <w:rFonts w:cs="Times New Roman"/>
          <w:b/>
          <w:sz w:val="24"/>
          <w:szCs w:val="24"/>
        </w:rPr>
        <w:t xml:space="preserve">атрат предприятий по </w:t>
      </w:r>
      <w:r w:rsidRPr="009A63FD">
        <w:rPr>
          <w:rFonts w:cs="Times New Roman"/>
          <w:b/>
          <w:sz w:val="24"/>
          <w:szCs w:val="24"/>
        </w:rPr>
        <w:t>обучению сотрудников</w:t>
      </w:r>
      <w:r w:rsidRPr="009A63FD">
        <w:rPr>
          <w:rFonts w:cs="Times New Roman"/>
          <w:sz w:val="24"/>
          <w:szCs w:val="24"/>
        </w:rPr>
        <w:t xml:space="preserve"> </w:t>
      </w:r>
      <w:r w:rsidR="00865ABC" w:rsidRPr="009A63FD">
        <w:rPr>
          <w:rFonts w:cs="Times New Roman"/>
          <w:sz w:val="24"/>
          <w:szCs w:val="24"/>
        </w:rPr>
        <w:t xml:space="preserve">(реализуется агентством труда и занятости населения Красноярского края). </w:t>
      </w:r>
    </w:p>
    <w:p w:rsidR="00865ABC" w:rsidRDefault="00865ABC" w:rsidP="00865ABC">
      <w:pPr>
        <w:shd w:val="clear" w:color="auto" w:fill="FFFFFF"/>
        <w:tabs>
          <w:tab w:val="left" w:pos="709"/>
          <w:tab w:val="right" w:pos="9355"/>
        </w:tabs>
        <w:spacing w:before="120" w:after="120" w:line="240" w:lineRule="auto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ab/>
      </w:r>
      <w:proofErr w:type="gramStart"/>
      <w:r w:rsidRPr="009A63FD">
        <w:rPr>
          <w:rFonts w:cs="Times New Roman"/>
          <w:sz w:val="24"/>
          <w:szCs w:val="24"/>
        </w:rPr>
        <w:t xml:space="preserve">Возмещению подлежат затраты предприятий на </w:t>
      </w:r>
      <w:r w:rsidRPr="009A63FD">
        <w:rPr>
          <w:rFonts w:cs="Times New Roman"/>
          <w:sz w:val="24"/>
          <w:szCs w:val="24"/>
        </w:rPr>
        <w:tab/>
        <w:t>оплату</w:t>
      </w:r>
      <w:r w:rsidR="00255C21" w:rsidRPr="009A63FD">
        <w:rPr>
          <w:rFonts w:cs="Times New Roman"/>
          <w:sz w:val="24"/>
          <w:szCs w:val="24"/>
        </w:rPr>
        <w:t xml:space="preserve"> </w:t>
      </w:r>
      <w:r w:rsidRPr="009A63FD">
        <w:rPr>
          <w:rFonts w:cs="Times New Roman"/>
          <w:sz w:val="24"/>
          <w:szCs w:val="24"/>
        </w:rPr>
        <w:t xml:space="preserve">стоимости опережающего обучения </w:t>
      </w:r>
      <w:r w:rsidR="00255C21" w:rsidRPr="009A63FD">
        <w:rPr>
          <w:rFonts w:cs="Times New Roman"/>
          <w:sz w:val="24"/>
          <w:szCs w:val="24"/>
        </w:rPr>
        <w:t xml:space="preserve">в любых образовательных организациях, имеющих лицензию на образовательные услуги </w:t>
      </w:r>
      <w:r w:rsidRPr="009A63FD">
        <w:rPr>
          <w:rFonts w:cs="Times New Roman"/>
          <w:sz w:val="24"/>
          <w:szCs w:val="24"/>
        </w:rPr>
        <w:t>(</w:t>
      </w:r>
      <w:r w:rsidR="00255C21" w:rsidRPr="009A63FD">
        <w:rPr>
          <w:rFonts w:cs="Times New Roman"/>
          <w:sz w:val="24"/>
          <w:szCs w:val="24"/>
        </w:rPr>
        <w:t xml:space="preserve">до </w:t>
      </w:r>
      <w:r w:rsidRPr="009A63FD">
        <w:rPr>
          <w:rFonts w:cs="Times New Roman"/>
          <w:b/>
          <w:sz w:val="24"/>
          <w:szCs w:val="24"/>
        </w:rPr>
        <w:t>30</w:t>
      </w:r>
      <w:r w:rsidR="00255C21" w:rsidRPr="009A63FD">
        <w:rPr>
          <w:rFonts w:cs="Times New Roman"/>
          <w:b/>
          <w:sz w:val="24"/>
          <w:szCs w:val="24"/>
        </w:rPr>
        <w:t xml:space="preserve"> </w:t>
      </w:r>
      <w:r w:rsidRPr="009A63FD">
        <w:rPr>
          <w:rFonts w:cs="Times New Roman"/>
          <w:b/>
          <w:sz w:val="24"/>
          <w:szCs w:val="24"/>
        </w:rPr>
        <w:t>000 рублей</w:t>
      </w:r>
      <w:r w:rsidRPr="009A63FD">
        <w:rPr>
          <w:rFonts w:cs="Times New Roman"/>
          <w:sz w:val="24"/>
          <w:szCs w:val="24"/>
        </w:rPr>
        <w:t xml:space="preserve"> за один месяц опережающего обучения одного работника),</w:t>
      </w:r>
      <w:r w:rsidR="00255C21" w:rsidRPr="009A63FD">
        <w:rPr>
          <w:rFonts w:cs="Times New Roman"/>
          <w:sz w:val="24"/>
          <w:szCs w:val="24"/>
        </w:rPr>
        <w:t xml:space="preserve"> </w:t>
      </w:r>
      <w:r w:rsidRPr="009A63FD">
        <w:rPr>
          <w:rFonts w:cs="Times New Roman"/>
          <w:sz w:val="24"/>
          <w:szCs w:val="24"/>
        </w:rPr>
        <w:t xml:space="preserve">на компенсацию стоимости проезда работника к месту опережающего обучения (не более </w:t>
      </w:r>
      <w:r w:rsidRPr="009A63FD">
        <w:rPr>
          <w:rFonts w:cs="Times New Roman"/>
          <w:b/>
          <w:sz w:val="24"/>
          <w:szCs w:val="24"/>
        </w:rPr>
        <w:t>10</w:t>
      </w:r>
      <w:r w:rsidR="00255C21" w:rsidRPr="009A63FD">
        <w:rPr>
          <w:rFonts w:cs="Times New Roman"/>
          <w:b/>
          <w:sz w:val="24"/>
          <w:szCs w:val="24"/>
        </w:rPr>
        <w:t xml:space="preserve"> </w:t>
      </w:r>
      <w:r w:rsidRPr="009A63FD">
        <w:rPr>
          <w:rFonts w:cs="Times New Roman"/>
          <w:b/>
          <w:sz w:val="24"/>
          <w:szCs w:val="24"/>
        </w:rPr>
        <w:t>000 рублей</w:t>
      </w:r>
      <w:r w:rsidRPr="009A63FD">
        <w:rPr>
          <w:rFonts w:cs="Times New Roman"/>
          <w:sz w:val="24"/>
          <w:szCs w:val="24"/>
        </w:rPr>
        <w:t>), суточных работнику (из расчета 100 рублей в сутки), расходов по найму жилого помещения работникам из расчета не</w:t>
      </w:r>
      <w:proofErr w:type="gramEnd"/>
      <w:r w:rsidRPr="009A63FD">
        <w:rPr>
          <w:rFonts w:cs="Times New Roman"/>
          <w:sz w:val="24"/>
          <w:szCs w:val="24"/>
        </w:rPr>
        <w:t xml:space="preserve"> более 1100 рублей в сутки) и другие расходы.</w:t>
      </w:r>
    </w:p>
    <w:p w:rsidR="009D1429" w:rsidRPr="009D1429" w:rsidRDefault="009D1429" w:rsidP="009D1429">
      <w:pPr>
        <w:pStyle w:val="a4"/>
        <w:numPr>
          <w:ilvl w:val="0"/>
          <w:numId w:val="4"/>
        </w:numPr>
        <w:shd w:val="clear" w:color="auto" w:fill="FFFFFF"/>
        <w:tabs>
          <w:tab w:val="right" w:pos="709"/>
          <w:tab w:val="left" w:pos="1134"/>
        </w:tabs>
        <w:spacing w:before="120" w:after="12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9D1429">
        <w:rPr>
          <w:rFonts w:cs="Times New Roman"/>
          <w:b/>
          <w:sz w:val="24"/>
          <w:szCs w:val="24"/>
        </w:rPr>
        <w:t>Обучение тренерами ФЦК</w:t>
      </w:r>
      <w:r>
        <w:rPr>
          <w:rFonts w:cs="Times New Roman"/>
          <w:b/>
          <w:sz w:val="24"/>
          <w:szCs w:val="24"/>
        </w:rPr>
        <w:t xml:space="preserve"> </w:t>
      </w:r>
      <w:r w:rsidRPr="009D1429">
        <w:rPr>
          <w:rFonts w:cs="Times New Roman"/>
          <w:b/>
          <w:sz w:val="24"/>
          <w:szCs w:val="24"/>
        </w:rPr>
        <w:t>на</w:t>
      </w:r>
      <w:r>
        <w:rPr>
          <w:rFonts w:cs="Times New Roman"/>
          <w:b/>
          <w:sz w:val="24"/>
          <w:szCs w:val="24"/>
        </w:rPr>
        <w:t xml:space="preserve"> площадке предприятия</w:t>
      </w:r>
      <w:r w:rsidRPr="009D1429">
        <w:rPr>
          <w:rFonts w:cs="Times New Roman"/>
          <w:b/>
          <w:sz w:val="24"/>
          <w:szCs w:val="24"/>
        </w:rPr>
        <w:t xml:space="preserve"> </w:t>
      </w:r>
      <w:r w:rsidRPr="009D1429">
        <w:rPr>
          <w:rFonts w:cs="Times New Roman"/>
          <w:sz w:val="24"/>
          <w:szCs w:val="24"/>
        </w:rPr>
        <w:t xml:space="preserve">(для предприятий </w:t>
      </w:r>
      <w:r w:rsidRPr="009D1429">
        <w:rPr>
          <w:rFonts w:cs="Times New Roman"/>
          <w:b/>
          <w:sz w:val="24"/>
          <w:szCs w:val="24"/>
        </w:rPr>
        <w:t xml:space="preserve">самостоятельно </w:t>
      </w:r>
      <w:r w:rsidRPr="009D1429">
        <w:rPr>
          <w:rFonts w:cs="Times New Roman"/>
          <w:sz w:val="24"/>
          <w:szCs w:val="24"/>
        </w:rPr>
        <w:t>реализующих мероприятия национального проекта)</w:t>
      </w:r>
      <w:r>
        <w:rPr>
          <w:rFonts w:cs="Times New Roman"/>
          <w:sz w:val="24"/>
          <w:szCs w:val="24"/>
        </w:rPr>
        <w:t xml:space="preserve"> по направлениям: </w:t>
      </w:r>
    </w:p>
    <w:p w:rsidR="009A63FD" w:rsidRP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ТРЕНИНГ «ОСНОВЫ БЕРЕЖЛИВОГО ПРОИЗВОДСТВА»</w:t>
      </w:r>
    </w:p>
    <w:p w:rsidR="009D1429" w:rsidRP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ТРЕНИНГ «РЕАЛИЗАЦИЯ ПРОЕКТА ПО УЛУЧШЕНИЮ»</w:t>
      </w:r>
    </w:p>
    <w:p w:rsidR="009D1429" w:rsidRP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ТРЕНИНГ НА ПРОИЗВОДСТВЕННОЙ ПЛОЩАДКЕ «КАРТИРОВАНИЕ»</w:t>
      </w:r>
    </w:p>
    <w:p w:rsidR="009D1429" w:rsidRP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СЕМИНАР «5С НА ПРОИЗВОДСТВЕ»</w:t>
      </w:r>
    </w:p>
    <w:p w:rsid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ТРЕНИНГ-ПРАКТИКУМ «СТАНДАРТИЗИРОВАННАЯ РАБОТА»</w:t>
      </w:r>
    </w:p>
    <w:p w:rsidR="009D1429" w:rsidRPr="009D1429" w:rsidRDefault="009D1429" w:rsidP="009D1429">
      <w:pPr>
        <w:pStyle w:val="a4"/>
        <w:numPr>
          <w:ilvl w:val="0"/>
          <w:numId w:val="12"/>
        </w:numPr>
        <w:spacing w:before="120" w:after="120" w:line="240" w:lineRule="auto"/>
        <w:ind w:left="1134" w:hanging="35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D1429">
        <w:rPr>
          <w:rFonts w:eastAsia="Times New Roman" w:cs="Times New Roman"/>
          <w:sz w:val="24"/>
          <w:szCs w:val="24"/>
          <w:lang w:eastAsia="ru-RU"/>
        </w:rPr>
        <w:t>ТРЕНИНГ-СИМУЛЯЦИЯ «БЫСТРАЯ ПЕРЕНАЛАДКА SMED»</w:t>
      </w:r>
    </w:p>
    <w:bookmarkEnd w:id="0"/>
    <w:p w:rsidR="00865ABC" w:rsidRPr="009A63FD" w:rsidRDefault="00865ABC" w:rsidP="002B5BC6">
      <w:pPr>
        <w:spacing w:before="120" w:after="12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A63FD">
        <w:rPr>
          <w:rFonts w:eastAsia="Times New Roman" w:cs="Times New Roman"/>
          <w:b/>
          <w:sz w:val="24"/>
          <w:szCs w:val="24"/>
          <w:lang w:eastAsia="ru-RU"/>
        </w:rPr>
        <w:lastRenderedPageBreak/>
        <w:t>ВЫХОД НА ЭКСПОРТ</w:t>
      </w:r>
    </w:p>
    <w:p w:rsidR="00865ABC" w:rsidRPr="009A63FD" w:rsidRDefault="00865ABC" w:rsidP="00865ABC">
      <w:pPr>
        <w:pStyle w:val="a4"/>
        <w:numPr>
          <w:ilvl w:val="0"/>
          <w:numId w:val="8"/>
        </w:numPr>
        <w:shd w:val="clear" w:color="auto" w:fill="FFFFFF"/>
        <w:tabs>
          <w:tab w:val="left" w:pos="1276"/>
          <w:tab w:val="right" w:pos="9355"/>
        </w:tabs>
        <w:spacing w:before="120" w:after="12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9A63FD">
        <w:rPr>
          <w:rFonts w:cs="Times New Roman"/>
          <w:b/>
          <w:sz w:val="24"/>
          <w:szCs w:val="24"/>
        </w:rPr>
        <w:t>Экспортные акселераторы</w:t>
      </w:r>
    </w:p>
    <w:p w:rsidR="009A63FD" w:rsidRDefault="00865ABC" w:rsidP="009A63FD">
      <w:pPr>
        <w:shd w:val="clear" w:color="auto" w:fill="FFFFFF"/>
        <w:tabs>
          <w:tab w:val="right" w:pos="9355"/>
        </w:tabs>
        <w:spacing w:after="0" w:line="240" w:lineRule="auto"/>
        <w:ind w:left="57" w:firstLine="708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ab/>
      </w:r>
      <w:r w:rsidR="009A63FD">
        <w:rPr>
          <w:rFonts w:cs="Times New Roman"/>
          <w:sz w:val="24"/>
          <w:szCs w:val="24"/>
        </w:rPr>
        <w:t>П</w:t>
      </w:r>
      <w:r w:rsidR="009A63FD" w:rsidRPr="009A63FD">
        <w:rPr>
          <w:rFonts w:cs="Times New Roman"/>
          <w:sz w:val="24"/>
          <w:szCs w:val="24"/>
        </w:rPr>
        <w:t>рограмм</w:t>
      </w:r>
      <w:r w:rsidR="009A63FD">
        <w:rPr>
          <w:rFonts w:cs="Times New Roman"/>
          <w:sz w:val="24"/>
          <w:szCs w:val="24"/>
        </w:rPr>
        <w:t>а</w:t>
      </w:r>
      <w:r w:rsidR="009A63FD" w:rsidRPr="009A63FD">
        <w:rPr>
          <w:rFonts w:cs="Times New Roman"/>
          <w:sz w:val="24"/>
          <w:szCs w:val="24"/>
        </w:rPr>
        <w:t xml:space="preserve"> «Акселератор экспортного роста» </w:t>
      </w:r>
      <w:r w:rsidR="009A63FD">
        <w:rPr>
          <w:rFonts w:cs="Times New Roman"/>
          <w:sz w:val="24"/>
          <w:szCs w:val="24"/>
        </w:rPr>
        <w:t>р</w:t>
      </w:r>
      <w:r w:rsidR="009A63FD" w:rsidRPr="009A63FD">
        <w:rPr>
          <w:rFonts w:cs="Times New Roman"/>
          <w:sz w:val="24"/>
          <w:szCs w:val="24"/>
        </w:rPr>
        <w:t xml:space="preserve">еализуются Минэкономразвития России совместно с АО «Российский экспортный центр» и АНО ДПО «Школа экспорта «АО «Российский экспортный центр». </w:t>
      </w:r>
    </w:p>
    <w:p w:rsidR="009A63FD" w:rsidRDefault="009A63FD" w:rsidP="009A63FD">
      <w:pPr>
        <w:shd w:val="clear" w:color="auto" w:fill="FFFFFF"/>
        <w:tabs>
          <w:tab w:val="right" w:pos="9355"/>
        </w:tabs>
        <w:spacing w:after="0" w:line="240" w:lineRule="auto"/>
        <w:ind w:left="57"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9A63FD">
        <w:rPr>
          <w:rFonts w:cs="Times New Roman"/>
          <w:sz w:val="24"/>
          <w:szCs w:val="24"/>
        </w:rPr>
        <w:t>Результатом прохождения</w:t>
      </w:r>
      <w:r>
        <w:rPr>
          <w:rFonts w:cs="Times New Roman"/>
          <w:sz w:val="24"/>
          <w:szCs w:val="24"/>
        </w:rPr>
        <w:t xml:space="preserve"> </w:t>
      </w:r>
      <w:r w:rsidRPr="009A63FD">
        <w:rPr>
          <w:rFonts w:cs="Times New Roman"/>
          <w:sz w:val="24"/>
          <w:szCs w:val="24"/>
        </w:rPr>
        <w:t>является сформированный экспортный проект, в соответствии с которым в течение 6 месяцев участники должны совершить экспортные сделки.</w:t>
      </w:r>
      <w:r>
        <w:rPr>
          <w:rFonts w:cs="Times New Roman"/>
          <w:sz w:val="24"/>
          <w:szCs w:val="24"/>
        </w:rPr>
        <w:t xml:space="preserve"> </w:t>
      </w:r>
    </w:p>
    <w:p w:rsidR="009A63FD" w:rsidRPr="009A63FD" w:rsidRDefault="009A63FD" w:rsidP="009A63FD">
      <w:pPr>
        <w:shd w:val="clear" w:color="auto" w:fill="FFFFFF"/>
        <w:tabs>
          <w:tab w:val="left" w:pos="709"/>
          <w:tab w:val="right" w:pos="9355"/>
        </w:tabs>
        <w:spacing w:after="0" w:line="240" w:lineRule="auto"/>
        <w:ind w:left="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65ABC" w:rsidRPr="009A63FD">
        <w:rPr>
          <w:rFonts w:cs="Times New Roman"/>
          <w:sz w:val="24"/>
          <w:szCs w:val="24"/>
        </w:rPr>
        <w:t xml:space="preserve">Обучение проводится в формате бизнес тренингов: включает 40 % теории и 60 % практики. Программа состоит из трех образовательных модулей продолжительностью по 2 дня каждый и синхронизирована с двумя межмодульными периодами по 1,5 месяца каждый. </w:t>
      </w:r>
    </w:p>
    <w:p w:rsidR="009A63FD" w:rsidRDefault="00865ABC" w:rsidP="009A63FD">
      <w:pPr>
        <w:shd w:val="clear" w:color="auto" w:fill="FFFFFF"/>
        <w:tabs>
          <w:tab w:val="left" w:pos="709"/>
          <w:tab w:val="right" w:pos="9355"/>
        </w:tabs>
        <w:spacing w:before="120" w:after="120" w:line="240" w:lineRule="auto"/>
        <w:ind w:left="360"/>
        <w:jc w:val="both"/>
        <w:rPr>
          <w:rFonts w:cs="Times New Roman"/>
          <w:sz w:val="24"/>
          <w:szCs w:val="24"/>
        </w:rPr>
      </w:pPr>
      <w:r w:rsidRPr="009A63FD">
        <w:rPr>
          <w:rFonts w:cs="Times New Roman"/>
          <w:sz w:val="24"/>
          <w:szCs w:val="24"/>
        </w:rPr>
        <w:tab/>
        <w:t xml:space="preserve"> </w:t>
      </w:r>
    </w:p>
    <w:p w:rsidR="00A94F9D" w:rsidRPr="009A63FD" w:rsidRDefault="00A94F9D" w:rsidP="009A63FD">
      <w:pPr>
        <w:shd w:val="clear" w:color="auto" w:fill="FFFFFF"/>
        <w:tabs>
          <w:tab w:val="left" w:pos="709"/>
          <w:tab w:val="right" w:pos="9355"/>
        </w:tabs>
        <w:spacing w:before="120" w:after="120"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9A63FD">
        <w:rPr>
          <w:rFonts w:eastAsia="Times New Roman" w:cs="Times New Roman"/>
          <w:b/>
          <w:sz w:val="24"/>
          <w:szCs w:val="24"/>
          <w:lang w:eastAsia="ru-RU"/>
        </w:rPr>
        <w:t xml:space="preserve">ЭКСПЕРТНАЯ ПОДДЕРЖКА </w:t>
      </w:r>
    </w:p>
    <w:p w:rsidR="00A94F9D" w:rsidRPr="009A63FD" w:rsidRDefault="009A63FD" w:rsidP="00A94F9D">
      <w:pPr>
        <w:spacing w:before="120" w:after="12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К</w:t>
      </w:r>
      <w:r w:rsidR="00A94F9D" w:rsidRPr="009A63FD">
        <w:rPr>
          <w:rFonts w:eastAsia="Times New Roman" w:cs="Times New Roman"/>
          <w:sz w:val="24"/>
          <w:szCs w:val="24"/>
          <w:lang w:eastAsia="ru-RU"/>
        </w:rPr>
        <w:t>аждом</w:t>
      </w:r>
      <w:r>
        <w:rPr>
          <w:rFonts w:eastAsia="Times New Roman" w:cs="Times New Roman"/>
          <w:sz w:val="24"/>
          <w:szCs w:val="24"/>
          <w:lang w:eastAsia="ru-RU"/>
        </w:rPr>
        <w:t>у</w:t>
      </w:r>
      <w:r w:rsidR="00A94F9D" w:rsidRPr="009A63FD">
        <w:rPr>
          <w:rFonts w:eastAsia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eastAsia="Times New Roman" w:cs="Times New Roman"/>
          <w:sz w:val="24"/>
          <w:szCs w:val="24"/>
          <w:lang w:eastAsia="ru-RU"/>
        </w:rPr>
        <w:t>ю</w:t>
      </w:r>
      <w:r w:rsidR="00A94F9D" w:rsidRPr="009A63FD">
        <w:rPr>
          <w:rFonts w:eastAsia="Times New Roman" w:cs="Times New Roman"/>
          <w:sz w:val="24"/>
          <w:szCs w:val="24"/>
          <w:lang w:eastAsia="ru-RU"/>
        </w:rPr>
        <w:t>-участник</w:t>
      </w:r>
      <w:r>
        <w:rPr>
          <w:rFonts w:eastAsia="Times New Roman" w:cs="Times New Roman"/>
          <w:sz w:val="24"/>
          <w:szCs w:val="24"/>
          <w:lang w:eastAsia="ru-RU"/>
        </w:rPr>
        <w:t xml:space="preserve">у проекта оказывается </w:t>
      </w:r>
      <w:r w:rsidR="00A94F9D" w:rsidRPr="009A63FD">
        <w:rPr>
          <w:rFonts w:eastAsia="Times New Roman" w:cs="Times New Roman"/>
          <w:sz w:val="24"/>
          <w:szCs w:val="24"/>
          <w:lang w:eastAsia="ru-RU"/>
        </w:rPr>
        <w:t xml:space="preserve">поддержка </w:t>
      </w:r>
      <w:r w:rsidR="00774F3E" w:rsidRPr="009A63FD">
        <w:rPr>
          <w:rFonts w:eastAsia="Times New Roman" w:cs="Times New Roman"/>
          <w:sz w:val="24"/>
          <w:szCs w:val="24"/>
          <w:lang w:eastAsia="ru-RU"/>
        </w:rPr>
        <w:t xml:space="preserve">профессиональных экспертов </w:t>
      </w:r>
      <w:r w:rsidR="00774F3E" w:rsidRPr="009A63FD">
        <w:rPr>
          <w:rFonts w:eastAsia="Times New Roman" w:cs="Times New Roman"/>
          <w:b/>
          <w:sz w:val="24"/>
          <w:szCs w:val="24"/>
          <w:lang w:eastAsia="ru-RU"/>
        </w:rPr>
        <w:t>Федерального центра компетенций</w:t>
      </w:r>
      <w:r w:rsidR="00774F3E" w:rsidRPr="009A63FD">
        <w:rPr>
          <w:rFonts w:eastAsia="Times New Roman" w:cs="Times New Roman"/>
          <w:sz w:val="24"/>
          <w:szCs w:val="24"/>
          <w:lang w:eastAsia="ru-RU"/>
        </w:rPr>
        <w:t xml:space="preserve"> в сфере производительности труда/</w:t>
      </w:r>
      <w:r w:rsidR="00774F3E" w:rsidRPr="009A63FD">
        <w:rPr>
          <w:rFonts w:eastAsia="Times New Roman" w:cs="Times New Roman"/>
          <w:b/>
          <w:sz w:val="24"/>
          <w:szCs w:val="24"/>
          <w:lang w:eastAsia="ru-RU"/>
        </w:rPr>
        <w:t>Регионального центра компетенций</w:t>
      </w:r>
      <w:r w:rsidR="00774F3E" w:rsidRPr="009A63FD">
        <w:rPr>
          <w:rFonts w:eastAsia="Times New Roman" w:cs="Times New Roman"/>
          <w:sz w:val="24"/>
          <w:szCs w:val="24"/>
          <w:lang w:eastAsia="ru-RU"/>
        </w:rPr>
        <w:t xml:space="preserve">  в сфере производительности труда </w:t>
      </w:r>
      <w:r w:rsidR="00A94F9D" w:rsidRPr="009A63FD">
        <w:rPr>
          <w:rFonts w:eastAsia="Times New Roman" w:cs="Times New Roman"/>
          <w:sz w:val="24"/>
          <w:szCs w:val="24"/>
          <w:lang w:eastAsia="ru-RU"/>
        </w:rPr>
        <w:t>по следующим направлениям:</w:t>
      </w:r>
    </w:p>
    <w:p w:rsidR="00A94F9D" w:rsidRPr="009A63FD" w:rsidRDefault="00A94F9D" w:rsidP="00774F3E">
      <w:pPr>
        <w:pStyle w:val="a4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lang w:eastAsia="ru-RU"/>
        </w:rPr>
        <w:t>Оптимизация производственных и офисных процессов с помощью инструментов бережливого производства с целью создания потоков-образцов</w:t>
      </w:r>
    </w:p>
    <w:p w:rsidR="00A94F9D" w:rsidRPr="009A63FD" w:rsidRDefault="00A94F9D" w:rsidP="00774F3E">
      <w:pPr>
        <w:pStyle w:val="a4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lang w:eastAsia="ru-RU"/>
        </w:rPr>
        <w:t>Обучение сотрудников на производственной площадке и воспитание тренеров для последующей передачи знаний</w:t>
      </w:r>
    </w:p>
    <w:p w:rsidR="00A94F9D" w:rsidRPr="009A63FD" w:rsidRDefault="00A94F9D" w:rsidP="00774F3E">
      <w:pPr>
        <w:pStyle w:val="a4"/>
        <w:numPr>
          <w:ilvl w:val="0"/>
          <w:numId w:val="9"/>
        </w:numPr>
        <w:tabs>
          <w:tab w:val="left" w:pos="1134"/>
        </w:tabs>
        <w:spacing w:before="120" w:after="120" w:line="240" w:lineRule="auto"/>
        <w:ind w:left="0" w:firstLine="8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lang w:eastAsia="ru-RU"/>
        </w:rPr>
        <w:t>Подготовка руководителей и сотрудников к трансформации производственной культуры</w:t>
      </w:r>
    </w:p>
    <w:p w:rsidR="00A94F9D" w:rsidRPr="009A63FD" w:rsidRDefault="00774F3E" w:rsidP="002B5BC6">
      <w:pPr>
        <w:spacing w:before="120" w:after="12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9A63FD">
        <w:rPr>
          <w:rFonts w:eastAsia="Times New Roman" w:cs="Times New Roman"/>
          <w:sz w:val="24"/>
          <w:szCs w:val="24"/>
          <w:u w:val="single"/>
          <w:lang w:eastAsia="ru-RU"/>
        </w:rPr>
        <w:t>Т</w:t>
      </w:r>
      <w:r w:rsidR="00A94F9D" w:rsidRPr="009A63FD">
        <w:rPr>
          <w:rFonts w:eastAsia="Times New Roman" w:cs="Times New Roman"/>
          <w:sz w:val="24"/>
          <w:szCs w:val="24"/>
          <w:u w:val="single"/>
          <w:lang w:eastAsia="ru-RU"/>
        </w:rPr>
        <w:t>акже предусмотрена возможность</w:t>
      </w:r>
      <w:r w:rsidR="00A94F9D" w:rsidRPr="009A63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привлечения консультантов </w:t>
      </w:r>
      <w:r w:rsidR="00A94F9D" w:rsidRPr="009A63FD">
        <w:rPr>
          <w:rFonts w:eastAsia="Times New Roman" w:cs="Times New Roman"/>
          <w:sz w:val="24"/>
          <w:szCs w:val="24"/>
          <w:u w:val="single"/>
          <w:lang w:eastAsia="ru-RU"/>
        </w:rPr>
        <w:t>в области развития бережливого производства</w:t>
      </w:r>
      <w:r w:rsidR="00A94F9D" w:rsidRPr="009A63FD"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за счет средств федерального бюджета </w:t>
      </w:r>
      <w:r w:rsidR="00A94F9D" w:rsidRPr="009A63FD">
        <w:rPr>
          <w:rFonts w:eastAsia="Times New Roman" w:cs="Times New Roman"/>
          <w:sz w:val="24"/>
          <w:szCs w:val="24"/>
          <w:u w:val="single"/>
          <w:lang w:eastAsia="ru-RU"/>
        </w:rPr>
        <w:t>(для предприятий, самостоятельно реализующих программу повышения производительности труда).</w:t>
      </w:r>
    </w:p>
    <w:p w:rsidR="00084409" w:rsidRDefault="00084409" w:rsidP="002B5BC6">
      <w:pPr>
        <w:shd w:val="clear" w:color="auto" w:fill="FFFFFF"/>
        <w:spacing w:before="120" w:after="120" w:line="240" w:lineRule="auto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:rsidR="00084409" w:rsidRPr="009A63FD" w:rsidRDefault="009A63FD" w:rsidP="002B5BC6">
      <w:pPr>
        <w:shd w:val="clear" w:color="auto" w:fill="FFFFFF"/>
        <w:spacing w:before="120" w:after="120" w:line="240" w:lineRule="auto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9A63FD">
        <w:rPr>
          <w:rFonts w:eastAsia="Times New Roman" w:cs="Times New Roman"/>
          <w:b/>
          <w:i/>
          <w:iCs/>
          <w:sz w:val="24"/>
          <w:szCs w:val="24"/>
          <w:lang w:eastAsia="ru-RU"/>
        </w:rPr>
        <w:t>Меры поддержки доступны предприятиям по</w:t>
      </w:r>
      <w:r w:rsidR="00FD7A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сле заключения соглашений с ФЦК/РЦК </w:t>
      </w:r>
      <w:r w:rsidRPr="009A63FD">
        <w:rPr>
          <w:rFonts w:eastAsia="Times New Roman" w:cs="Times New Roman"/>
          <w:b/>
          <w:i/>
          <w:iCs/>
          <w:sz w:val="24"/>
          <w:szCs w:val="24"/>
          <w:lang w:eastAsia="ru-RU"/>
        </w:rPr>
        <w:t>и</w:t>
      </w:r>
      <w:r w:rsidR="00FD7A8E">
        <w:rPr>
          <w:rFonts w:eastAsia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="00FD7A8E" w:rsidRPr="00FD7A8E">
        <w:rPr>
          <w:rFonts w:eastAsia="Times New Roman" w:cs="Times New Roman"/>
          <w:b/>
          <w:i/>
          <w:iCs/>
          <w:sz w:val="24"/>
          <w:szCs w:val="24"/>
          <w:lang w:eastAsia="ru-RU"/>
        </w:rPr>
        <w:t>министерством экономики и регионального развития Красноярского края</w:t>
      </w:r>
    </w:p>
    <w:p w:rsidR="00B9318A" w:rsidRPr="00E473A6" w:rsidRDefault="00B9318A" w:rsidP="002B5BC6">
      <w:pPr>
        <w:shd w:val="clear" w:color="auto" w:fill="FFFFFF"/>
        <w:spacing w:before="120" w:after="120" w:line="240" w:lineRule="auto"/>
        <w:textAlignment w:val="baseline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  <w:r w:rsidRPr="00E473A6">
        <w:rPr>
          <w:rFonts w:eastAsia="Times New Roman" w:cs="Times New Roman"/>
          <w:b/>
          <w:i/>
          <w:iCs/>
          <w:sz w:val="24"/>
          <w:szCs w:val="24"/>
          <w:lang w:eastAsia="ru-RU"/>
        </w:rPr>
        <w:t>Контакты ответственных лиц:</w:t>
      </w:r>
    </w:p>
    <w:p w:rsidR="00E473A6" w:rsidRDefault="00E473A6" w:rsidP="002B5BC6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B5BC6" w:rsidRPr="00E473A6" w:rsidRDefault="002B5BC6" w:rsidP="002B5BC6">
      <w:pPr>
        <w:spacing w:before="120" w:after="12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E473A6">
        <w:rPr>
          <w:rFonts w:eastAsia="Times New Roman" w:cs="Times New Roman"/>
          <w:b/>
          <w:sz w:val="24"/>
          <w:szCs w:val="24"/>
          <w:lang w:eastAsia="ru-RU"/>
        </w:rPr>
        <w:t>Министерство экономики и регионального развития Красноярского края (отдел инноваций)</w:t>
      </w:r>
    </w:p>
    <w:p w:rsidR="009346B3" w:rsidRPr="00E473A6" w:rsidRDefault="00AC7B96" w:rsidP="002B5BC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473A6">
        <w:rPr>
          <w:rFonts w:eastAsia="Times New Roman" w:cs="Times New Roman"/>
          <w:i/>
          <w:sz w:val="24"/>
          <w:szCs w:val="24"/>
          <w:lang w:eastAsia="ru-RU"/>
        </w:rPr>
        <w:t>Каморная Светлана Александровна</w:t>
      </w:r>
      <w:r w:rsidR="002B5BC6" w:rsidRPr="00E473A6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="002B5BC6" w:rsidRPr="00E473A6">
        <w:rPr>
          <w:rFonts w:eastAsia="Times New Roman" w:cs="Times New Roman"/>
          <w:sz w:val="24"/>
          <w:szCs w:val="24"/>
          <w:lang w:eastAsia="ru-RU"/>
        </w:rPr>
        <w:t xml:space="preserve">– </w:t>
      </w:r>
      <w:r w:rsidRPr="00E473A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E473A6" w:rsidRPr="00E473A6">
        <w:rPr>
          <w:rFonts w:eastAsia="Times New Roman" w:cs="Times New Roman"/>
          <w:sz w:val="24"/>
          <w:szCs w:val="24"/>
          <w:lang w:eastAsia="ru-RU"/>
        </w:rPr>
        <w:t xml:space="preserve">консультант отдела инноваций, </w:t>
      </w:r>
      <w:r w:rsidRPr="00E473A6">
        <w:rPr>
          <w:rFonts w:eastAsia="Times New Roman" w:cs="Times New Roman"/>
          <w:sz w:val="24"/>
          <w:szCs w:val="24"/>
          <w:lang w:eastAsia="ru-RU"/>
        </w:rPr>
        <w:t xml:space="preserve">(391) 220-63-92, </w:t>
      </w:r>
      <w:r w:rsidR="00757CDB" w:rsidRPr="00E473A6">
        <w:rPr>
          <w:rFonts w:eastAsia="Times New Roman" w:cs="Times New Roman"/>
          <w:sz w:val="24"/>
          <w:szCs w:val="24"/>
          <w:lang w:eastAsia="ru-RU"/>
        </w:rPr>
        <w:t xml:space="preserve">+7 913-175-49-65, </w:t>
      </w:r>
    </w:p>
    <w:p w:rsidR="005654FC" w:rsidRPr="00E473A6" w:rsidRDefault="00496387" w:rsidP="002B5BC6">
      <w:pPr>
        <w:spacing w:before="120" w:after="120" w:line="240" w:lineRule="auto"/>
        <w:jc w:val="both"/>
        <w:rPr>
          <w:rStyle w:val="a3"/>
          <w:rFonts w:eastAsia="Times New Roman" w:cs="Times New Roman"/>
          <w:i/>
          <w:color w:val="auto"/>
          <w:sz w:val="24"/>
          <w:szCs w:val="24"/>
          <w:lang w:eastAsia="ru-RU"/>
        </w:rPr>
      </w:pPr>
      <w:hyperlink r:id="rId7" w:history="1">
        <w:r w:rsidR="00AC7B96" w:rsidRPr="00E473A6">
          <w:rPr>
            <w:rStyle w:val="a3"/>
            <w:rFonts w:eastAsia="Times New Roman" w:cs="Times New Roman"/>
            <w:i/>
            <w:color w:val="auto"/>
            <w:sz w:val="24"/>
            <w:szCs w:val="24"/>
            <w:lang w:eastAsia="ru-RU"/>
          </w:rPr>
          <w:t>kamornaya@econ-krsk.ru</w:t>
        </w:r>
      </w:hyperlink>
      <w:r w:rsidR="005654FC" w:rsidRPr="00E473A6">
        <w:rPr>
          <w:rStyle w:val="a3"/>
          <w:rFonts w:eastAsia="Times New Roman" w:cs="Times New Roman"/>
          <w:i/>
          <w:color w:val="auto"/>
          <w:sz w:val="24"/>
          <w:szCs w:val="24"/>
          <w:lang w:eastAsia="ru-RU"/>
        </w:rPr>
        <w:t xml:space="preserve">, </w:t>
      </w:r>
    </w:p>
    <w:p w:rsidR="00AC7B96" w:rsidRPr="00E473A6" w:rsidRDefault="005654FC" w:rsidP="002B5BC6">
      <w:pPr>
        <w:spacing w:before="120" w:after="120" w:line="240" w:lineRule="auto"/>
        <w:jc w:val="both"/>
        <w:rPr>
          <w:rStyle w:val="a3"/>
          <w:rFonts w:eastAsia="Times New Roman" w:cs="Times New Roman"/>
          <w:i/>
          <w:color w:val="auto"/>
          <w:sz w:val="24"/>
          <w:szCs w:val="24"/>
          <w:u w:val="none"/>
          <w:lang w:eastAsia="ru-RU"/>
        </w:rPr>
      </w:pPr>
      <w:r w:rsidRPr="00E473A6">
        <w:rPr>
          <w:rStyle w:val="a3"/>
          <w:rFonts w:eastAsia="Times New Roman" w:cs="Times New Roman"/>
          <w:i/>
          <w:color w:val="auto"/>
          <w:sz w:val="24"/>
          <w:szCs w:val="24"/>
          <w:u w:val="none"/>
          <w:lang w:eastAsia="ru-RU"/>
        </w:rPr>
        <w:t xml:space="preserve">Региональный сайт - </w:t>
      </w:r>
      <w:hyperlink r:id="rId8" w:history="1">
        <w:r w:rsidRPr="00E473A6">
          <w:rPr>
            <w:rStyle w:val="a3"/>
            <w:rFonts w:eastAsia="Times New Roman" w:cs="Times New Roman"/>
            <w:i/>
            <w:color w:val="auto"/>
            <w:sz w:val="24"/>
            <w:szCs w:val="24"/>
            <w:lang w:eastAsia="ru-RU"/>
          </w:rPr>
          <w:t>http://www.econ.krskstate.ru/ppt</w:t>
        </w:r>
      </w:hyperlink>
      <w:r w:rsidRPr="00E473A6">
        <w:rPr>
          <w:rStyle w:val="a3"/>
          <w:rFonts w:eastAsia="Times New Roman" w:cs="Times New Roman"/>
          <w:i/>
          <w:color w:val="auto"/>
          <w:sz w:val="24"/>
          <w:szCs w:val="24"/>
          <w:u w:val="none"/>
          <w:lang w:eastAsia="ru-RU"/>
        </w:rPr>
        <w:t>.</w:t>
      </w:r>
    </w:p>
    <w:p w:rsidR="00107F4B" w:rsidRPr="00E473A6" w:rsidRDefault="00AC7B96" w:rsidP="002B5BC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473A6">
        <w:rPr>
          <w:rFonts w:eastAsia="Times New Roman" w:cs="Times New Roman"/>
          <w:sz w:val="24"/>
          <w:szCs w:val="24"/>
          <w:lang w:eastAsia="ru-RU"/>
        </w:rPr>
        <w:t>Адрес</w:t>
      </w:r>
      <w:r w:rsidR="00774F3E" w:rsidRPr="00E473A6">
        <w:rPr>
          <w:rFonts w:eastAsia="Times New Roman" w:cs="Times New Roman"/>
          <w:sz w:val="24"/>
          <w:szCs w:val="24"/>
          <w:lang w:eastAsia="ru-RU"/>
        </w:rPr>
        <w:t>: г. Красноярск, ул. Ленина, 125</w:t>
      </w:r>
      <w:r w:rsidRPr="00E473A6">
        <w:rPr>
          <w:rFonts w:eastAsia="Times New Roman" w:cs="Times New Roman"/>
          <w:sz w:val="24"/>
          <w:szCs w:val="24"/>
          <w:lang w:eastAsia="ru-RU"/>
        </w:rPr>
        <w:t>, каб.10-0</w:t>
      </w:r>
      <w:r w:rsidR="00774F3E" w:rsidRPr="00E473A6">
        <w:rPr>
          <w:rFonts w:eastAsia="Times New Roman" w:cs="Times New Roman"/>
          <w:sz w:val="24"/>
          <w:szCs w:val="24"/>
          <w:lang w:eastAsia="ru-RU"/>
        </w:rPr>
        <w:t>7</w:t>
      </w:r>
    </w:p>
    <w:p w:rsidR="00084409" w:rsidRPr="00E473A6" w:rsidRDefault="00084409" w:rsidP="002B5BC6">
      <w:pPr>
        <w:spacing w:before="120"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409" w:rsidRPr="00E473A6" w:rsidRDefault="00084409" w:rsidP="00084409">
      <w:pPr>
        <w:spacing w:before="120" w:after="120" w:line="240" w:lineRule="auto"/>
        <w:jc w:val="both"/>
        <w:rPr>
          <w:rStyle w:val="a3"/>
          <w:rFonts w:eastAsia="Times New Roman" w:cs="Times New Roman"/>
          <w:b/>
          <w:i/>
          <w:color w:val="auto"/>
          <w:sz w:val="24"/>
          <w:szCs w:val="24"/>
          <w:u w:val="none"/>
          <w:lang w:eastAsia="ru-RU"/>
        </w:rPr>
      </w:pPr>
      <w:r w:rsidRPr="00E473A6">
        <w:rPr>
          <w:rStyle w:val="a3"/>
          <w:rFonts w:eastAsia="Times New Roman" w:cs="Times New Roman"/>
          <w:b/>
          <w:i/>
          <w:color w:val="auto"/>
          <w:sz w:val="24"/>
          <w:szCs w:val="24"/>
          <w:u w:val="none"/>
          <w:lang w:eastAsia="ru-RU"/>
        </w:rPr>
        <w:t>Агентство труда и занятости населения Красноярского</w:t>
      </w:r>
    </w:p>
    <w:p w:rsidR="00084409" w:rsidRPr="00E473A6" w:rsidRDefault="00084409" w:rsidP="0008440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ru-RU"/>
        </w:rPr>
      </w:pPr>
      <w:r w:rsidRPr="00E473A6">
        <w:rPr>
          <w:rFonts w:eastAsia="Times New Roman" w:cs="Times New Roman"/>
          <w:i/>
          <w:sz w:val="24"/>
          <w:szCs w:val="24"/>
          <w:lang w:eastAsia="ru-RU"/>
        </w:rPr>
        <w:t>Былкова Татьяна Феликсовна</w:t>
      </w:r>
      <w:r w:rsidRPr="00E473A6">
        <w:rPr>
          <w:rFonts w:eastAsia="Times New Roman" w:cs="Times New Roman"/>
          <w:sz w:val="24"/>
          <w:szCs w:val="24"/>
          <w:lang w:eastAsia="ru-RU"/>
        </w:rPr>
        <w:t xml:space="preserve"> – начальник отдела программ занятости и рынка труда агентства труда и занятости населения Красноярского края, </w:t>
      </w:r>
      <w:r w:rsidRPr="00E473A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(391)211-72-02, </w:t>
      </w:r>
      <w:hyperlink r:id="rId9" w:history="1">
        <w:r w:rsidRPr="00E473A6">
          <w:rPr>
            <w:rFonts w:eastAsia="Times New Roman" w:cs="Times New Roman"/>
            <w:i/>
            <w:iCs/>
            <w:sz w:val="24"/>
            <w:szCs w:val="24"/>
            <w:u w:val="single"/>
            <w:lang w:eastAsia="ru-RU"/>
          </w:rPr>
          <w:t>Bilkova@azn24.ru</w:t>
        </w:r>
      </w:hyperlink>
      <w:r w:rsidRPr="00E473A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E473A6" w:rsidRPr="00E473A6" w:rsidRDefault="00E473A6" w:rsidP="000844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084409" w:rsidRPr="00E473A6" w:rsidRDefault="00084409" w:rsidP="00084409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u w:val="single"/>
          <w:lang w:eastAsia="ru-RU"/>
        </w:rPr>
      </w:pPr>
      <w:r w:rsidRPr="00E473A6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Малиновская Александра Владимировна - </w:t>
      </w:r>
      <w:r w:rsidRPr="00E473A6">
        <w:rPr>
          <w:rFonts w:eastAsia="Times New Roman" w:cs="Times New Roman"/>
          <w:sz w:val="24"/>
          <w:szCs w:val="24"/>
          <w:lang w:eastAsia="ru-RU"/>
        </w:rPr>
        <w:t xml:space="preserve">заместитель начальника отдела программ занятости и рынка труда агентства труда и занятости населения Красноярского края </w:t>
      </w:r>
      <w:r w:rsidRPr="00E473A6">
        <w:rPr>
          <w:rFonts w:eastAsia="Times New Roman" w:cs="Times New Roman"/>
          <w:i/>
          <w:sz w:val="24"/>
          <w:szCs w:val="24"/>
          <w:lang w:eastAsia="ru-RU"/>
        </w:rPr>
        <w:t>(391) 211-72-02</w:t>
      </w:r>
      <w:r w:rsidRPr="00E473A6">
        <w:rPr>
          <w:rFonts w:eastAsia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E473A6">
          <w:rPr>
            <w:rStyle w:val="a3"/>
            <w:rFonts w:eastAsia="Times New Roman" w:cs="Times New Roman"/>
            <w:i/>
            <w:iCs/>
            <w:color w:val="auto"/>
            <w:sz w:val="24"/>
            <w:szCs w:val="24"/>
            <w:lang w:eastAsia="ru-RU"/>
          </w:rPr>
          <w:t>shamrova@azn24.ru</w:t>
        </w:r>
      </w:hyperlink>
    </w:p>
    <w:p w:rsidR="00084409" w:rsidRPr="00E473A6" w:rsidRDefault="00084409" w:rsidP="00084409">
      <w:pPr>
        <w:spacing w:before="120" w:after="120" w:line="240" w:lineRule="auto"/>
        <w:jc w:val="both"/>
        <w:rPr>
          <w:rStyle w:val="a3"/>
          <w:rFonts w:eastAsia="Times New Roman" w:cs="Times New Roman"/>
          <w:i/>
          <w:color w:val="auto"/>
          <w:sz w:val="24"/>
          <w:szCs w:val="24"/>
          <w:lang w:eastAsia="ru-RU"/>
        </w:rPr>
      </w:pPr>
      <w:r w:rsidRPr="00E473A6">
        <w:rPr>
          <w:rFonts w:eastAsia="Times New Roman" w:cs="Times New Roman"/>
          <w:sz w:val="24"/>
          <w:szCs w:val="24"/>
          <w:lang w:eastAsia="ru-RU"/>
        </w:rPr>
        <w:t>Адрес: г. Красноярск, ул. Дубровинского, 110, стр. 2, каб.  611, 613</w:t>
      </w:r>
    </w:p>
    <w:p w:rsidR="00084409" w:rsidRPr="00E473A6" w:rsidRDefault="00084409" w:rsidP="002B5BC6">
      <w:pPr>
        <w:spacing w:before="120" w:after="120" w:line="240" w:lineRule="auto"/>
        <w:jc w:val="both"/>
        <w:rPr>
          <w:rFonts w:cs="Times New Roman"/>
          <w:sz w:val="24"/>
          <w:szCs w:val="24"/>
        </w:rPr>
      </w:pPr>
    </w:p>
    <w:sectPr w:rsidR="00084409" w:rsidRPr="00E473A6" w:rsidSect="009A63FD">
      <w:pgSz w:w="11906" w:h="16838"/>
      <w:pgMar w:top="426" w:right="42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958"/>
    <w:multiLevelType w:val="hybridMultilevel"/>
    <w:tmpl w:val="1B8E5C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738F2"/>
    <w:multiLevelType w:val="hybridMultilevel"/>
    <w:tmpl w:val="C5828802"/>
    <w:lvl w:ilvl="0" w:tplc="4F18A7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21EC8"/>
    <w:multiLevelType w:val="hybridMultilevel"/>
    <w:tmpl w:val="42B0DD20"/>
    <w:lvl w:ilvl="0" w:tplc="4F18A7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456BF3"/>
    <w:multiLevelType w:val="hybridMultilevel"/>
    <w:tmpl w:val="3A66C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B1C8E"/>
    <w:multiLevelType w:val="hybridMultilevel"/>
    <w:tmpl w:val="4B4C3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45724"/>
    <w:multiLevelType w:val="hybridMultilevel"/>
    <w:tmpl w:val="78ACF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93F5F"/>
    <w:multiLevelType w:val="multilevel"/>
    <w:tmpl w:val="A6384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2D2663"/>
    <w:multiLevelType w:val="hybridMultilevel"/>
    <w:tmpl w:val="5D08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34567"/>
    <w:multiLevelType w:val="hybridMultilevel"/>
    <w:tmpl w:val="60CC1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EB21CD"/>
    <w:multiLevelType w:val="hybridMultilevel"/>
    <w:tmpl w:val="CD62AAF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FA05FA"/>
    <w:multiLevelType w:val="multilevel"/>
    <w:tmpl w:val="E8FE1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FF752B"/>
    <w:multiLevelType w:val="hybridMultilevel"/>
    <w:tmpl w:val="C8F859A6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4"/>
    <w:rsid w:val="00084409"/>
    <w:rsid w:val="00087E1B"/>
    <w:rsid w:val="000A5CE3"/>
    <w:rsid w:val="00107F4B"/>
    <w:rsid w:val="001736B3"/>
    <w:rsid w:val="00255C21"/>
    <w:rsid w:val="00264E24"/>
    <w:rsid w:val="002B5BC6"/>
    <w:rsid w:val="004248F0"/>
    <w:rsid w:val="004421B3"/>
    <w:rsid w:val="00487BAF"/>
    <w:rsid w:val="00496387"/>
    <w:rsid w:val="005654FC"/>
    <w:rsid w:val="005B2F9A"/>
    <w:rsid w:val="005D393F"/>
    <w:rsid w:val="006D5648"/>
    <w:rsid w:val="0073277B"/>
    <w:rsid w:val="00757CDB"/>
    <w:rsid w:val="00774F3E"/>
    <w:rsid w:val="007D3E5C"/>
    <w:rsid w:val="00865ABC"/>
    <w:rsid w:val="008A6856"/>
    <w:rsid w:val="008D0C96"/>
    <w:rsid w:val="009346B3"/>
    <w:rsid w:val="009A63FD"/>
    <w:rsid w:val="009D1429"/>
    <w:rsid w:val="00A177E6"/>
    <w:rsid w:val="00A94F9D"/>
    <w:rsid w:val="00AA53D7"/>
    <w:rsid w:val="00AA6608"/>
    <w:rsid w:val="00AB2A26"/>
    <w:rsid w:val="00AC7B96"/>
    <w:rsid w:val="00B14AE5"/>
    <w:rsid w:val="00B9318A"/>
    <w:rsid w:val="00BC67AE"/>
    <w:rsid w:val="00BD1198"/>
    <w:rsid w:val="00C31F74"/>
    <w:rsid w:val="00C33C4D"/>
    <w:rsid w:val="00CA5821"/>
    <w:rsid w:val="00CB372F"/>
    <w:rsid w:val="00DA4F41"/>
    <w:rsid w:val="00E238D4"/>
    <w:rsid w:val="00E473A6"/>
    <w:rsid w:val="00E81344"/>
    <w:rsid w:val="00F069A4"/>
    <w:rsid w:val="00FA2B6A"/>
    <w:rsid w:val="00FD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9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F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393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A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/ppt" TargetMode="External"/><Relationship Id="rId3" Type="http://schemas.openxmlformats.org/officeDocument/2006/relationships/styles" Target="styles.xml"/><Relationship Id="rId7" Type="http://schemas.openxmlformats.org/officeDocument/2006/relationships/hyperlink" Target="mailto:kamornaya@econ-krsk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amrova@azn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lkova@a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B898-824E-47D5-A2F4-C041D47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Каморная Светлана Александровна</dc:creator>
  <cp:lastModifiedBy>Каморная Светлана Александровна</cp:lastModifiedBy>
  <cp:revision>12</cp:revision>
  <cp:lastPrinted>2019-10-22T03:32:00Z</cp:lastPrinted>
  <dcterms:created xsi:type="dcterms:W3CDTF">2019-10-02T09:00:00Z</dcterms:created>
  <dcterms:modified xsi:type="dcterms:W3CDTF">2019-10-29T03:47:00Z</dcterms:modified>
</cp:coreProperties>
</file>